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8EBB1" w14:textId="7DAF416C" w:rsidR="007310A8" w:rsidRDefault="000D1BD8" w:rsidP="007310A8">
      <w:pPr>
        <w:rPr>
          <w:rFonts w:ascii="Arial" w:hAnsi="Arial" w:cs="Arial"/>
        </w:rPr>
      </w:pPr>
      <w:r>
        <w:rPr>
          <w:rFonts w:ascii="Arial" w:hAnsi="Arial" w:cs="Arial"/>
        </w:rPr>
        <w:t xml:space="preserve">Nom, prénom : </w:t>
      </w:r>
      <w:r w:rsidR="007310A8">
        <w:rPr>
          <w:rFonts w:ascii="Arial" w:hAnsi="Arial" w:cs="Arial"/>
        </w:rPr>
        <w:t>C</w:t>
      </w:r>
      <w:r>
        <w:rPr>
          <w:rFonts w:ascii="Arial" w:hAnsi="Arial" w:cs="Arial"/>
        </w:rPr>
        <w:t>ARDOZO</w:t>
      </w:r>
      <w:r w:rsidR="007310A8">
        <w:rPr>
          <w:rFonts w:ascii="Arial" w:hAnsi="Arial" w:cs="Arial"/>
        </w:rPr>
        <w:t xml:space="preserve"> </w:t>
      </w:r>
      <w:r>
        <w:rPr>
          <w:rFonts w:ascii="Arial" w:hAnsi="Arial" w:cs="Arial"/>
        </w:rPr>
        <w:t>ALARCON</w:t>
      </w:r>
      <w:r w:rsidRPr="000D1BD8">
        <w:rPr>
          <w:rFonts w:ascii="Arial" w:hAnsi="Arial" w:cs="Arial"/>
        </w:rPr>
        <w:t xml:space="preserve"> </w:t>
      </w:r>
      <w:r>
        <w:rPr>
          <w:rFonts w:ascii="Arial" w:hAnsi="Arial" w:cs="Arial"/>
        </w:rPr>
        <w:t>Vanessa</w:t>
      </w:r>
    </w:p>
    <w:p w14:paraId="7A135416" w14:textId="44542439" w:rsidR="000D1BD8" w:rsidRDefault="000D1BD8" w:rsidP="007310A8">
      <w:r>
        <w:rPr>
          <w:rFonts w:ascii="Arial" w:hAnsi="Arial" w:cs="Arial"/>
        </w:rPr>
        <w:t>A</w:t>
      </w:r>
      <w:r w:rsidRPr="000D1BD8">
        <w:t>ffiliation</w:t>
      </w:r>
      <w:r>
        <w:t> : Université Paris Cité/</w:t>
      </w:r>
      <w:proofErr w:type="spellStart"/>
      <w:r>
        <w:t>Universidad</w:t>
      </w:r>
      <w:proofErr w:type="spellEnd"/>
      <w:r>
        <w:t xml:space="preserve"> </w:t>
      </w:r>
      <w:proofErr w:type="spellStart"/>
      <w:r>
        <w:t>Nacional</w:t>
      </w:r>
      <w:proofErr w:type="spellEnd"/>
      <w:r>
        <w:t xml:space="preserve"> Mayor de San Marcos</w:t>
      </w:r>
    </w:p>
    <w:p w14:paraId="5BF2234B" w14:textId="77777777" w:rsidR="000D1BD8" w:rsidRDefault="000D1BD8" w:rsidP="007310A8">
      <w:pPr>
        <w:rPr>
          <w:rFonts w:ascii="Arial" w:hAnsi="Arial" w:cs="Arial"/>
        </w:rPr>
      </w:pPr>
      <w:r>
        <w:t xml:space="preserve">Laboratoire </w:t>
      </w:r>
      <w:proofErr w:type="spellStart"/>
      <w:r>
        <w:t>Ceped</w:t>
      </w:r>
      <w:proofErr w:type="spellEnd"/>
      <w:r>
        <w:t>/IRD</w:t>
      </w:r>
      <w:r>
        <w:rPr>
          <w:rFonts w:ascii="Arial" w:hAnsi="Arial" w:cs="Arial"/>
        </w:rPr>
        <w:t xml:space="preserve"> </w:t>
      </w:r>
      <w:r>
        <w:rPr>
          <w:rFonts w:ascii="Arial" w:hAnsi="Arial" w:cs="Arial"/>
        </w:rPr>
        <w:tab/>
      </w:r>
    </w:p>
    <w:p w14:paraId="05B4FE4D" w14:textId="4CDEABF4" w:rsidR="000D1BD8" w:rsidRDefault="000D1BD8" w:rsidP="007310A8">
      <w:pPr>
        <w:rPr>
          <w:rFonts w:ascii="Arial" w:hAnsi="Arial" w:cs="Arial"/>
        </w:rPr>
      </w:pPr>
      <w:r>
        <w:rPr>
          <w:rFonts w:ascii="Arial" w:hAnsi="Arial" w:cs="Arial"/>
        </w:rPr>
        <w:t xml:space="preserve">Mail : </w:t>
      </w:r>
      <w:hyperlink r:id="rId7" w:history="1">
        <w:r w:rsidRPr="005114FB">
          <w:rPr>
            <w:rStyle w:val="Hipervnculo"/>
            <w:rFonts w:ascii="Arial" w:hAnsi="Arial" w:cs="Arial"/>
          </w:rPr>
          <w:t>nvancar@yahoo.es</w:t>
        </w:r>
      </w:hyperlink>
      <w:r>
        <w:rPr>
          <w:rFonts w:ascii="Arial" w:hAnsi="Arial" w:cs="Arial"/>
        </w:rPr>
        <w:t xml:space="preserve">      </w:t>
      </w:r>
      <w:hyperlink r:id="rId8" w:history="1">
        <w:r w:rsidRPr="005114FB">
          <w:rPr>
            <w:rStyle w:val="Hipervnculo"/>
            <w:rFonts w:ascii="Arial" w:hAnsi="Arial" w:cs="Arial"/>
          </w:rPr>
          <w:t>vcardozoa@unmsm.edu.pe</w:t>
        </w:r>
      </w:hyperlink>
    </w:p>
    <w:p w14:paraId="583D1834" w14:textId="77777777" w:rsidR="000D1BD8" w:rsidRDefault="000D1BD8" w:rsidP="007310A8">
      <w:pPr>
        <w:rPr>
          <w:rFonts w:ascii="Arial" w:hAnsi="Arial" w:cs="Arial"/>
        </w:rPr>
      </w:pPr>
    </w:p>
    <w:p w14:paraId="6A60AB43" w14:textId="562F2C9B" w:rsidR="00BC71D0" w:rsidRDefault="00BC71D0" w:rsidP="008C284C">
      <w:pPr>
        <w:jc w:val="center"/>
        <w:rPr>
          <w:rFonts w:ascii="Arial" w:hAnsi="Arial" w:cs="Arial"/>
        </w:rPr>
      </w:pPr>
      <w:r w:rsidRPr="00BC71D0">
        <w:rPr>
          <w:rFonts w:ascii="Arial" w:hAnsi="Arial" w:cs="Arial"/>
        </w:rPr>
        <w:t xml:space="preserve">Les savoirs alimentaires </w:t>
      </w:r>
      <w:r w:rsidR="0033540C">
        <w:rPr>
          <w:rFonts w:ascii="Arial" w:hAnsi="Arial" w:cs="Arial"/>
        </w:rPr>
        <w:t xml:space="preserve">locaux </w:t>
      </w:r>
      <w:r w:rsidRPr="00BC71D0">
        <w:rPr>
          <w:rFonts w:ascii="Arial" w:hAnsi="Arial" w:cs="Arial"/>
        </w:rPr>
        <w:t>face aux périodes de crise au Pérou : histoires de femmes, de marmites et de migration</w:t>
      </w:r>
    </w:p>
    <w:p w14:paraId="065CC957" w14:textId="0700E8AB" w:rsidR="007310A8" w:rsidRPr="007310A8" w:rsidRDefault="007310A8" w:rsidP="00C42740">
      <w:pPr>
        <w:jc w:val="both"/>
      </w:pPr>
      <w:r w:rsidRPr="007310A8">
        <w:t xml:space="preserve">Dans les années 1980, un conflit armé interne au Pérou a entraîné le déplacement de populations des zones rurales vers la périphérie de la ville de Lima. La forte inflation et la récession de ces années-là, ainsi que l'augmentation de la faim et de la malnutrition, ont donné lieu à une série de réponses de la part de la société civile organisée pour faire face à la précarité alimentaire et sociale, en particulier chez les femmes migrantes andines. Les cuisines populaires sont un exemple d'organisations sociales dirigées par ces femmes en situation de vulnérabilité alimentaire, qui ont également servi d'espace pour l'échange des savoirs alimentaires. Les savoirs alimentaires peuvent être considérés comme un ensemble de processus par lesquels les gens expriment leur vision du monde à travers la manière dont ils utilisent les aliments, dont ils les transforment et les consomment. La récente crise sanitaire liée à la COVID-19 a conduit davantage de femmes à se mobiliser en s'organisant dans des marmites communes, exigeant des réponses efficaces de la part des autorités à la vulnérabilité alimentaire, y compris l'accès à une nourriture culturellement significative. Face à l'augmentation de l'anémie et du surpoids le gouvernement propose des programmes alimentaires et nutritionnels, mais comment les savoirs alimentaires des femmes migrantes participent-ils à ces périodes de crise alimentaire ? En quoi les savoirs considérés comme autochtones, indigènes ou paysans présents dans leurs cuisines ou les marmites communes peuvent-ils représenter </w:t>
      </w:r>
      <w:r>
        <w:t xml:space="preserve">la </w:t>
      </w:r>
      <w:r w:rsidRPr="007310A8">
        <w:t xml:space="preserve">lutte contre l'insécurité alimentaire ? À travers une étude ethnographique </w:t>
      </w:r>
      <w:r>
        <w:t xml:space="preserve">dans une banlieue au nord de Lima, </w:t>
      </w:r>
      <w:r w:rsidRPr="007310A8">
        <w:t xml:space="preserve">et la construction de leurs récits de vie, il a été possible d'identifier comment ces femmes deviennent des actrices qui mobilisent des savoirs </w:t>
      </w:r>
      <w:r>
        <w:t xml:space="preserve">locaux </w:t>
      </w:r>
      <w:r w:rsidRPr="007310A8">
        <w:t xml:space="preserve">et proposent un répertoire culinaire régional dont la richesse est peu valorisée, notamment dans l'élaboration de programmes alimentaires sociaux et politiques </w:t>
      </w:r>
      <w:proofErr w:type="gramStart"/>
      <w:r w:rsidRPr="007310A8">
        <w:t xml:space="preserve">du </w:t>
      </w:r>
      <w:r w:rsidRPr="007310A8">
        <w:rPr>
          <w:i/>
          <w:iCs/>
        </w:rPr>
        <w:t>care</w:t>
      </w:r>
      <w:proofErr w:type="gramEnd"/>
      <w:r w:rsidRPr="007310A8">
        <w:t>.</w:t>
      </w:r>
    </w:p>
    <w:p w14:paraId="7F1DB4E7" w14:textId="56E76A41" w:rsidR="000D1BD8" w:rsidRPr="000D1BD8" w:rsidRDefault="000D1BD8" w:rsidP="000D1BD8">
      <w:r w:rsidRPr="000D1BD8">
        <w:t xml:space="preserve">· </w:t>
      </w:r>
      <w:r>
        <w:t>M</w:t>
      </w:r>
      <w:r w:rsidRPr="000D1BD8">
        <w:t>ots-clés</w:t>
      </w:r>
      <w:r>
        <w:t> : savoirs alimentaires, femmes, migration, agentivité, Care, autochtone.</w:t>
      </w:r>
    </w:p>
    <w:p w14:paraId="755B452B" w14:textId="4B08447D" w:rsidR="00B863EB" w:rsidRDefault="000078BA" w:rsidP="000D1BD8">
      <w:r>
        <w:t>B</w:t>
      </w:r>
      <w:r w:rsidR="000D1BD8" w:rsidRPr="000D1BD8">
        <w:t>ibliographie</w:t>
      </w:r>
      <w:r w:rsidR="000D1BD8">
        <w:t> :</w:t>
      </w:r>
    </w:p>
    <w:p w14:paraId="398F8407" w14:textId="77777777" w:rsidR="005D6AB0" w:rsidRPr="005D6AB0" w:rsidRDefault="005D6AB0" w:rsidP="005D6AB0">
      <w:proofErr w:type="spellStart"/>
      <w:r w:rsidRPr="005D6AB0">
        <w:t>Mannarelli</w:t>
      </w:r>
      <w:proofErr w:type="spellEnd"/>
      <w:r w:rsidRPr="005D6AB0">
        <w:t xml:space="preserve">, M. E., </w:t>
      </w:r>
      <w:proofErr w:type="spellStart"/>
      <w:r w:rsidRPr="005D6AB0">
        <w:t>Gamboa</w:t>
      </w:r>
      <w:proofErr w:type="spellEnd"/>
      <w:r w:rsidRPr="005D6AB0">
        <w:t xml:space="preserve">, P., </w:t>
      </w:r>
      <w:proofErr w:type="spellStart"/>
      <w:r w:rsidRPr="005D6AB0">
        <w:t>Luza</w:t>
      </w:r>
      <w:proofErr w:type="spellEnd"/>
      <w:r w:rsidRPr="005D6AB0">
        <w:t xml:space="preserve">, P., </w:t>
      </w:r>
      <w:proofErr w:type="spellStart"/>
      <w:r w:rsidRPr="005D6AB0">
        <w:t>Meza</w:t>
      </w:r>
      <w:proofErr w:type="spellEnd"/>
      <w:r w:rsidRPr="005D6AB0">
        <w:t xml:space="preserve">, I., Soto, C., </w:t>
      </w:r>
      <w:proofErr w:type="spellStart"/>
      <w:r w:rsidRPr="005D6AB0">
        <w:t>Vilca</w:t>
      </w:r>
      <w:proofErr w:type="spellEnd"/>
      <w:r w:rsidRPr="005D6AB0">
        <w:t xml:space="preserve">, R., </w:t>
      </w:r>
      <w:proofErr w:type="spellStart"/>
      <w:r w:rsidRPr="005D6AB0">
        <w:t>Barquero</w:t>
      </w:r>
      <w:proofErr w:type="spellEnd"/>
      <w:r w:rsidRPr="005D6AB0">
        <w:t xml:space="preserve">, M., Salazar, Á., Montoya, R., &amp; Sosa, R. (2015). </w:t>
      </w:r>
      <w:r w:rsidRPr="005D6AB0">
        <w:rPr>
          <w:i/>
          <w:iCs/>
        </w:rPr>
        <w:t xml:space="preserve">De la casa </w:t>
      </w:r>
      <w:proofErr w:type="gramStart"/>
      <w:r w:rsidRPr="005D6AB0">
        <w:rPr>
          <w:i/>
          <w:iCs/>
        </w:rPr>
        <w:t>a</w:t>
      </w:r>
      <w:proofErr w:type="gramEnd"/>
      <w:r w:rsidRPr="005D6AB0">
        <w:rPr>
          <w:i/>
          <w:iCs/>
        </w:rPr>
        <w:t xml:space="preserve"> la </w:t>
      </w:r>
      <w:proofErr w:type="spellStart"/>
      <w:proofErr w:type="gramStart"/>
      <w:r w:rsidRPr="005D6AB0">
        <w:rPr>
          <w:i/>
          <w:iCs/>
        </w:rPr>
        <w:t>política</w:t>
      </w:r>
      <w:proofErr w:type="spellEnd"/>
      <w:r w:rsidRPr="005D6AB0">
        <w:rPr>
          <w:i/>
          <w:iCs/>
        </w:rPr>
        <w:t>:</w:t>
      </w:r>
      <w:proofErr w:type="gramEnd"/>
      <w:r w:rsidRPr="005D6AB0">
        <w:rPr>
          <w:i/>
          <w:iCs/>
        </w:rPr>
        <w:t xml:space="preserve"> </w:t>
      </w:r>
      <w:proofErr w:type="spellStart"/>
      <w:r w:rsidRPr="005D6AB0">
        <w:rPr>
          <w:i/>
          <w:iCs/>
        </w:rPr>
        <w:t>Escritos</w:t>
      </w:r>
      <w:proofErr w:type="spellEnd"/>
      <w:r w:rsidRPr="005D6AB0">
        <w:rPr>
          <w:i/>
          <w:iCs/>
        </w:rPr>
        <w:t xml:space="preserve"> </w:t>
      </w:r>
      <w:proofErr w:type="spellStart"/>
      <w:r w:rsidRPr="005D6AB0">
        <w:rPr>
          <w:i/>
          <w:iCs/>
        </w:rPr>
        <w:t>colectivos</w:t>
      </w:r>
      <w:proofErr w:type="spellEnd"/>
      <w:r w:rsidRPr="005D6AB0">
        <w:rPr>
          <w:i/>
          <w:iCs/>
        </w:rPr>
        <w:t xml:space="preserve"> de las </w:t>
      </w:r>
      <w:proofErr w:type="spellStart"/>
      <w:r w:rsidRPr="005D6AB0">
        <w:rPr>
          <w:i/>
          <w:iCs/>
        </w:rPr>
        <w:t>mujeres</w:t>
      </w:r>
      <w:proofErr w:type="spellEnd"/>
      <w:r w:rsidRPr="005D6AB0">
        <w:rPr>
          <w:i/>
          <w:iCs/>
        </w:rPr>
        <w:t xml:space="preserve"> </w:t>
      </w:r>
      <w:proofErr w:type="spellStart"/>
      <w:r w:rsidRPr="005D6AB0">
        <w:rPr>
          <w:i/>
          <w:iCs/>
        </w:rPr>
        <w:t>organizadas</w:t>
      </w:r>
      <w:proofErr w:type="spellEnd"/>
      <w:r w:rsidRPr="005D6AB0">
        <w:rPr>
          <w:i/>
          <w:iCs/>
        </w:rPr>
        <w:t xml:space="preserve"> de Lima</w:t>
      </w:r>
      <w:r w:rsidRPr="005D6AB0">
        <w:t xml:space="preserve"> (M. </w:t>
      </w:r>
      <w:proofErr w:type="spellStart"/>
      <w:r w:rsidRPr="005D6AB0">
        <w:t>Arboleda</w:t>
      </w:r>
      <w:proofErr w:type="spellEnd"/>
      <w:r w:rsidRPr="005D6AB0">
        <w:t xml:space="preserve"> &amp; A. Diez, </w:t>
      </w:r>
      <w:proofErr w:type="spellStart"/>
      <w:r w:rsidRPr="005D6AB0">
        <w:t>Eds</w:t>
      </w:r>
      <w:proofErr w:type="spellEnd"/>
      <w:proofErr w:type="gramStart"/>
      <w:r w:rsidRPr="005D6AB0">
        <w:t>.;</w:t>
      </w:r>
      <w:proofErr w:type="gramEnd"/>
      <w:r w:rsidRPr="005D6AB0">
        <w:t xml:space="preserve"> </w:t>
      </w:r>
      <w:proofErr w:type="spellStart"/>
      <w:r w:rsidRPr="005D6AB0">
        <w:t>Segunda</w:t>
      </w:r>
      <w:proofErr w:type="spellEnd"/>
      <w:r w:rsidRPr="005D6AB0">
        <w:t xml:space="preserve"> </w:t>
      </w:r>
      <w:proofErr w:type="spellStart"/>
      <w:r w:rsidRPr="005D6AB0">
        <w:t>edición</w:t>
      </w:r>
      <w:proofErr w:type="spellEnd"/>
      <w:r w:rsidRPr="005D6AB0">
        <w:t>). Oxfam.</w:t>
      </w:r>
    </w:p>
    <w:p w14:paraId="4BAF3E1C" w14:textId="77777777" w:rsidR="005D6AB0" w:rsidRPr="005D6AB0" w:rsidRDefault="005D6AB0" w:rsidP="005D6AB0">
      <w:r w:rsidRPr="005D6AB0">
        <w:t xml:space="preserve">Anderson, J. (2000). </w:t>
      </w:r>
      <w:proofErr w:type="spellStart"/>
      <w:r w:rsidRPr="005D6AB0">
        <w:t>Narrativas</w:t>
      </w:r>
      <w:proofErr w:type="spellEnd"/>
      <w:r w:rsidRPr="005D6AB0">
        <w:t xml:space="preserve"> de </w:t>
      </w:r>
      <w:proofErr w:type="spellStart"/>
      <w:r w:rsidRPr="005D6AB0">
        <w:t>aflicción</w:t>
      </w:r>
      <w:proofErr w:type="spellEnd"/>
      <w:r w:rsidRPr="005D6AB0">
        <w:t xml:space="preserve"> de </w:t>
      </w:r>
      <w:proofErr w:type="spellStart"/>
      <w:r w:rsidRPr="005D6AB0">
        <w:t>mujeres</w:t>
      </w:r>
      <w:proofErr w:type="spellEnd"/>
      <w:r w:rsidRPr="005D6AB0">
        <w:t xml:space="preserve"> </w:t>
      </w:r>
      <w:proofErr w:type="spellStart"/>
      <w:r w:rsidRPr="005D6AB0">
        <w:t>andinas</w:t>
      </w:r>
      <w:proofErr w:type="spellEnd"/>
      <w:r w:rsidRPr="005D6AB0">
        <w:t xml:space="preserve">. </w:t>
      </w:r>
      <w:proofErr w:type="spellStart"/>
      <w:r w:rsidRPr="005D6AB0">
        <w:rPr>
          <w:i/>
          <w:iCs/>
        </w:rPr>
        <w:t>Allpanchis</w:t>
      </w:r>
      <w:proofErr w:type="spellEnd"/>
      <w:r w:rsidRPr="005D6AB0">
        <w:t xml:space="preserve">, </w:t>
      </w:r>
      <w:r w:rsidRPr="005D6AB0">
        <w:rPr>
          <w:i/>
          <w:iCs/>
        </w:rPr>
        <w:t>32</w:t>
      </w:r>
      <w:r w:rsidRPr="005D6AB0">
        <w:t xml:space="preserve">(56), Article 56. </w:t>
      </w:r>
      <w:hyperlink r:id="rId9" w:history="1">
        <w:r w:rsidRPr="005D6AB0">
          <w:rPr>
            <w:rStyle w:val="Hipervnculo"/>
          </w:rPr>
          <w:t>https://doi.org/10.36901/allpanchis.v32i56.604</w:t>
        </w:r>
      </w:hyperlink>
    </w:p>
    <w:p w14:paraId="1CEE9097" w14:textId="77777777" w:rsidR="005D6AB0" w:rsidRPr="005D6AB0" w:rsidRDefault="005D6AB0" w:rsidP="005D6AB0">
      <w:proofErr w:type="spellStart"/>
      <w:r w:rsidRPr="005D6AB0">
        <w:t>Blondet</w:t>
      </w:r>
      <w:proofErr w:type="spellEnd"/>
      <w:r w:rsidRPr="005D6AB0">
        <w:t xml:space="preserve">, C., &amp; </w:t>
      </w:r>
      <w:proofErr w:type="spellStart"/>
      <w:r w:rsidRPr="005D6AB0">
        <w:t>Trivelli</w:t>
      </w:r>
      <w:proofErr w:type="spellEnd"/>
      <w:r w:rsidRPr="005D6AB0">
        <w:t xml:space="preserve">, C. (2004). </w:t>
      </w:r>
      <w:proofErr w:type="spellStart"/>
      <w:r w:rsidRPr="005D6AB0">
        <w:t>Cucharas</w:t>
      </w:r>
      <w:proofErr w:type="spellEnd"/>
      <w:r w:rsidRPr="005D6AB0">
        <w:t xml:space="preserve"> en alto. Del </w:t>
      </w:r>
      <w:proofErr w:type="spellStart"/>
      <w:r w:rsidRPr="005D6AB0">
        <w:t>asistencialismo</w:t>
      </w:r>
      <w:proofErr w:type="spellEnd"/>
      <w:r w:rsidRPr="005D6AB0">
        <w:t xml:space="preserve"> al </w:t>
      </w:r>
      <w:proofErr w:type="spellStart"/>
      <w:r w:rsidRPr="005D6AB0">
        <w:t>desarrollo</w:t>
      </w:r>
      <w:proofErr w:type="spellEnd"/>
      <w:r w:rsidRPr="005D6AB0">
        <w:t xml:space="preserve"> </w:t>
      </w:r>
      <w:proofErr w:type="gramStart"/>
      <w:r w:rsidRPr="005D6AB0">
        <w:t>local:</w:t>
      </w:r>
      <w:proofErr w:type="gramEnd"/>
      <w:r w:rsidRPr="005D6AB0">
        <w:t xml:space="preserve"> </w:t>
      </w:r>
      <w:proofErr w:type="spellStart"/>
      <w:r w:rsidRPr="005D6AB0">
        <w:t>Fortaleciendo</w:t>
      </w:r>
      <w:proofErr w:type="spellEnd"/>
      <w:r w:rsidRPr="005D6AB0">
        <w:t xml:space="preserve"> la </w:t>
      </w:r>
      <w:proofErr w:type="spellStart"/>
      <w:r w:rsidRPr="005D6AB0">
        <w:t>participación</w:t>
      </w:r>
      <w:proofErr w:type="spellEnd"/>
      <w:r w:rsidRPr="005D6AB0">
        <w:t xml:space="preserve"> de las </w:t>
      </w:r>
      <w:proofErr w:type="spellStart"/>
      <w:r w:rsidRPr="005D6AB0">
        <w:t>mujeres</w:t>
      </w:r>
      <w:proofErr w:type="spellEnd"/>
      <w:r w:rsidRPr="005D6AB0">
        <w:t xml:space="preserve">. </w:t>
      </w:r>
      <w:r w:rsidRPr="005D6AB0">
        <w:rPr>
          <w:i/>
          <w:iCs/>
        </w:rPr>
        <w:t>INSTITUTO DE ESTUDIOS PERUANOS</w:t>
      </w:r>
      <w:r w:rsidRPr="005D6AB0">
        <w:t xml:space="preserve">. </w:t>
      </w:r>
      <w:hyperlink r:id="rId10" w:history="1">
        <w:r w:rsidRPr="005D6AB0">
          <w:rPr>
            <w:rStyle w:val="Hipervnculo"/>
          </w:rPr>
          <w:t>https://repositorio.iep.org.pe/handle/IEP/801</w:t>
        </w:r>
      </w:hyperlink>
    </w:p>
    <w:p w14:paraId="578E876F" w14:textId="77777777" w:rsidR="000078BA" w:rsidRPr="000078BA" w:rsidRDefault="000078BA" w:rsidP="000078BA">
      <w:proofErr w:type="spellStart"/>
      <w:r w:rsidRPr="000078BA">
        <w:t>Sordini</w:t>
      </w:r>
      <w:proofErr w:type="spellEnd"/>
      <w:r w:rsidRPr="000078BA">
        <w:t xml:space="preserve">, M. V., Arriola Miranda, A. M., </w:t>
      </w:r>
      <w:proofErr w:type="spellStart"/>
      <w:r w:rsidRPr="000078BA">
        <w:t>Sordini</w:t>
      </w:r>
      <w:proofErr w:type="spellEnd"/>
      <w:r w:rsidRPr="000078BA">
        <w:t xml:space="preserve">, M. V., &amp; Arriola Miranda, A. M. (2023). COMEDORES POPULARES EN PERÚ Y </w:t>
      </w:r>
      <w:proofErr w:type="gramStart"/>
      <w:r w:rsidRPr="000078BA">
        <w:t>ARGENTINA:</w:t>
      </w:r>
      <w:proofErr w:type="gramEnd"/>
      <w:r w:rsidRPr="000078BA">
        <w:t xml:space="preserve"> LAS MUJERES ANTE LA NECESIDAD COLECTIVA DE COMER. </w:t>
      </w:r>
      <w:proofErr w:type="spellStart"/>
      <w:r w:rsidRPr="000078BA">
        <w:rPr>
          <w:i/>
          <w:iCs/>
        </w:rPr>
        <w:t>Diálogo</w:t>
      </w:r>
      <w:proofErr w:type="spellEnd"/>
      <w:r w:rsidRPr="000078BA">
        <w:rPr>
          <w:i/>
          <w:iCs/>
        </w:rPr>
        <w:t xml:space="preserve"> </w:t>
      </w:r>
      <w:proofErr w:type="spellStart"/>
      <w:r w:rsidRPr="000078BA">
        <w:rPr>
          <w:i/>
          <w:iCs/>
        </w:rPr>
        <w:t>andino</w:t>
      </w:r>
      <w:proofErr w:type="spellEnd"/>
      <w:r w:rsidRPr="000078BA">
        <w:t xml:space="preserve">, </w:t>
      </w:r>
      <w:r w:rsidRPr="000078BA">
        <w:rPr>
          <w:i/>
          <w:iCs/>
        </w:rPr>
        <w:t>71</w:t>
      </w:r>
      <w:r w:rsidRPr="000078BA">
        <w:t xml:space="preserve">, 220-235. </w:t>
      </w:r>
      <w:hyperlink r:id="rId11" w:history="1">
        <w:r w:rsidRPr="000078BA">
          <w:rPr>
            <w:rStyle w:val="Hipervnculo"/>
          </w:rPr>
          <w:t>https://doi.org/10.4067/S0719-26812023000200220</w:t>
        </w:r>
      </w:hyperlink>
    </w:p>
    <w:p w14:paraId="76932B1A" w14:textId="77777777" w:rsidR="000078BA" w:rsidRPr="000078BA" w:rsidRDefault="000078BA" w:rsidP="000078BA">
      <w:r w:rsidRPr="000078BA">
        <w:lastRenderedPageBreak/>
        <w:t xml:space="preserve">Murphy, K. M. (2013). </w:t>
      </w:r>
      <w:proofErr w:type="spellStart"/>
      <w:r w:rsidRPr="000078BA">
        <w:t>Language</w:t>
      </w:r>
      <w:proofErr w:type="spellEnd"/>
      <w:r w:rsidRPr="000078BA">
        <w:t xml:space="preserve"> and </w:t>
      </w:r>
      <w:proofErr w:type="spellStart"/>
      <w:r w:rsidRPr="000078BA">
        <w:t>Indigenous</w:t>
      </w:r>
      <w:proofErr w:type="spellEnd"/>
      <w:r w:rsidRPr="000078BA">
        <w:t xml:space="preserve"> </w:t>
      </w:r>
      <w:proofErr w:type="spellStart"/>
      <w:r w:rsidRPr="000078BA">
        <w:t>Health</w:t>
      </w:r>
      <w:proofErr w:type="spellEnd"/>
      <w:r w:rsidRPr="000078BA">
        <w:t xml:space="preserve"> in Latin </w:t>
      </w:r>
      <w:proofErr w:type="gramStart"/>
      <w:r w:rsidRPr="000078BA">
        <w:t>America:</w:t>
      </w:r>
      <w:proofErr w:type="gramEnd"/>
      <w:r w:rsidRPr="000078BA">
        <w:t xml:space="preserve"> Case </w:t>
      </w:r>
      <w:proofErr w:type="spellStart"/>
      <w:r w:rsidRPr="000078BA">
        <w:t>study</w:t>
      </w:r>
      <w:proofErr w:type="spellEnd"/>
      <w:r w:rsidRPr="000078BA">
        <w:t xml:space="preserve"> of Mexico. </w:t>
      </w:r>
      <w:proofErr w:type="spellStart"/>
      <w:r w:rsidRPr="000078BA">
        <w:rPr>
          <w:i/>
          <w:iCs/>
        </w:rPr>
        <w:t>Working</w:t>
      </w:r>
      <w:proofErr w:type="spellEnd"/>
      <w:r w:rsidRPr="000078BA">
        <w:rPr>
          <w:i/>
          <w:iCs/>
        </w:rPr>
        <w:t xml:space="preserve"> Papers in </w:t>
      </w:r>
      <w:proofErr w:type="spellStart"/>
      <w:r w:rsidRPr="000078BA">
        <w:rPr>
          <w:i/>
          <w:iCs/>
        </w:rPr>
        <w:t>Educational</w:t>
      </w:r>
      <w:proofErr w:type="spellEnd"/>
      <w:r w:rsidRPr="000078BA">
        <w:rPr>
          <w:i/>
          <w:iCs/>
        </w:rPr>
        <w:t xml:space="preserve"> </w:t>
      </w:r>
      <w:proofErr w:type="spellStart"/>
      <w:r w:rsidRPr="000078BA">
        <w:rPr>
          <w:i/>
          <w:iCs/>
        </w:rPr>
        <w:t>Linguistics</w:t>
      </w:r>
      <w:proofErr w:type="spellEnd"/>
      <w:r w:rsidRPr="000078BA">
        <w:t xml:space="preserve">, </w:t>
      </w:r>
      <w:r w:rsidRPr="000078BA">
        <w:rPr>
          <w:i/>
          <w:iCs/>
        </w:rPr>
        <w:t>28</w:t>
      </w:r>
      <w:r w:rsidRPr="000078BA">
        <w:t>(1), 101-118.</w:t>
      </w:r>
    </w:p>
    <w:p w14:paraId="3F76490E" w14:textId="77777777" w:rsidR="000D1BD8" w:rsidRPr="00BC71D0" w:rsidRDefault="000D1BD8" w:rsidP="000D1BD8"/>
    <w:sectPr w:rsidR="000D1BD8" w:rsidRPr="00BC7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EB"/>
    <w:rsid w:val="000078BA"/>
    <w:rsid w:val="000D1BD8"/>
    <w:rsid w:val="0033540C"/>
    <w:rsid w:val="005459AC"/>
    <w:rsid w:val="005D6AB0"/>
    <w:rsid w:val="006818E7"/>
    <w:rsid w:val="00726BC4"/>
    <w:rsid w:val="007310A8"/>
    <w:rsid w:val="008517AF"/>
    <w:rsid w:val="008C284C"/>
    <w:rsid w:val="009432F2"/>
    <w:rsid w:val="00B863EB"/>
    <w:rsid w:val="00B91FCB"/>
    <w:rsid w:val="00BC71D0"/>
    <w:rsid w:val="00C23E4C"/>
    <w:rsid w:val="00C42740"/>
    <w:rsid w:val="00EF3B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82C9"/>
  <w15:chartTrackingRefBased/>
  <w15:docId w15:val="{36401DB9-3AE4-446A-B52F-B8DF7985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63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863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863E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863E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863E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863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E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863E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863E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863E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863E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863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EB"/>
    <w:rPr>
      <w:rFonts w:eastAsiaTheme="majorEastAsia" w:cstheme="majorBidi"/>
      <w:color w:val="272727" w:themeColor="text1" w:themeTint="D8"/>
    </w:rPr>
  </w:style>
  <w:style w:type="paragraph" w:styleId="Ttulo">
    <w:name w:val="Title"/>
    <w:basedOn w:val="Normal"/>
    <w:next w:val="Normal"/>
    <w:link w:val="TtuloCar"/>
    <w:uiPriority w:val="10"/>
    <w:qFormat/>
    <w:rsid w:val="00B86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EB"/>
    <w:pPr>
      <w:spacing w:before="160"/>
      <w:jc w:val="center"/>
    </w:pPr>
    <w:rPr>
      <w:i/>
      <w:iCs/>
      <w:color w:val="404040" w:themeColor="text1" w:themeTint="BF"/>
    </w:rPr>
  </w:style>
  <w:style w:type="character" w:customStyle="1" w:styleId="CitaCar">
    <w:name w:val="Cita Car"/>
    <w:basedOn w:val="Fuentedeprrafopredeter"/>
    <w:link w:val="Cita"/>
    <w:uiPriority w:val="29"/>
    <w:rsid w:val="00B863EB"/>
    <w:rPr>
      <w:i/>
      <w:iCs/>
      <w:color w:val="404040" w:themeColor="text1" w:themeTint="BF"/>
    </w:rPr>
  </w:style>
  <w:style w:type="paragraph" w:styleId="Prrafodelista">
    <w:name w:val="List Paragraph"/>
    <w:basedOn w:val="Normal"/>
    <w:uiPriority w:val="34"/>
    <w:qFormat/>
    <w:rsid w:val="00B863EB"/>
    <w:pPr>
      <w:ind w:left="720"/>
      <w:contextualSpacing/>
    </w:pPr>
  </w:style>
  <w:style w:type="character" w:styleId="nfasisintenso">
    <w:name w:val="Intense Emphasis"/>
    <w:basedOn w:val="Fuentedeprrafopredeter"/>
    <w:uiPriority w:val="21"/>
    <w:qFormat/>
    <w:rsid w:val="00B863EB"/>
    <w:rPr>
      <w:i/>
      <w:iCs/>
      <w:color w:val="2F5496" w:themeColor="accent1" w:themeShade="BF"/>
    </w:rPr>
  </w:style>
  <w:style w:type="paragraph" w:styleId="Citadestacada">
    <w:name w:val="Intense Quote"/>
    <w:basedOn w:val="Normal"/>
    <w:next w:val="Normal"/>
    <w:link w:val="CitadestacadaCar"/>
    <w:uiPriority w:val="30"/>
    <w:qFormat/>
    <w:rsid w:val="00B863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863EB"/>
    <w:rPr>
      <w:i/>
      <w:iCs/>
      <w:color w:val="2F5496" w:themeColor="accent1" w:themeShade="BF"/>
    </w:rPr>
  </w:style>
  <w:style w:type="character" w:styleId="Referenciaintensa">
    <w:name w:val="Intense Reference"/>
    <w:basedOn w:val="Fuentedeprrafopredeter"/>
    <w:uiPriority w:val="32"/>
    <w:qFormat/>
    <w:rsid w:val="00B863EB"/>
    <w:rPr>
      <w:b/>
      <w:bCs/>
      <w:smallCaps/>
      <w:color w:val="2F5496" w:themeColor="accent1" w:themeShade="BF"/>
      <w:spacing w:val="5"/>
    </w:rPr>
  </w:style>
  <w:style w:type="character" w:styleId="Hipervnculo">
    <w:name w:val="Hyperlink"/>
    <w:basedOn w:val="Fuentedeprrafopredeter"/>
    <w:uiPriority w:val="99"/>
    <w:unhideWhenUsed/>
    <w:rsid w:val="00B863EB"/>
    <w:rPr>
      <w:color w:val="0563C1" w:themeColor="hyperlink"/>
      <w:u w:val="single"/>
    </w:rPr>
  </w:style>
  <w:style w:type="character" w:styleId="Mencinsinresolver">
    <w:name w:val="Unresolved Mention"/>
    <w:basedOn w:val="Fuentedeprrafopredeter"/>
    <w:uiPriority w:val="99"/>
    <w:semiHidden/>
    <w:unhideWhenUsed/>
    <w:rsid w:val="00B86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3275">
      <w:bodyDiv w:val="1"/>
      <w:marLeft w:val="0"/>
      <w:marRight w:val="0"/>
      <w:marTop w:val="0"/>
      <w:marBottom w:val="0"/>
      <w:divBdr>
        <w:top w:val="none" w:sz="0" w:space="0" w:color="auto"/>
        <w:left w:val="none" w:sz="0" w:space="0" w:color="auto"/>
        <w:bottom w:val="none" w:sz="0" w:space="0" w:color="auto"/>
        <w:right w:val="none" w:sz="0" w:space="0" w:color="auto"/>
      </w:divBdr>
    </w:div>
    <w:div w:id="1455715830">
      <w:bodyDiv w:val="1"/>
      <w:marLeft w:val="0"/>
      <w:marRight w:val="0"/>
      <w:marTop w:val="0"/>
      <w:marBottom w:val="0"/>
      <w:divBdr>
        <w:top w:val="none" w:sz="0" w:space="0" w:color="auto"/>
        <w:left w:val="none" w:sz="0" w:space="0" w:color="auto"/>
        <w:bottom w:val="none" w:sz="0" w:space="0" w:color="auto"/>
        <w:right w:val="none" w:sz="0" w:space="0" w:color="auto"/>
      </w:divBdr>
    </w:div>
    <w:div w:id="1630428230">
      <w:bodyDiv w:val="1"/>
      <w:marLeft w:val="0"/>
      <w:marRight w:val="0"/>
      <w:marTop w:val="0"/>
      <w:marBottom w:val="0"/>
      <w:divBdr>
        <w:top w:val="none" w:sz="0" w:space="0" w:color="auto"/>
        <w:left w:val="none" w:sz="0" w:space="0" w:color="auto"/>
        <w:bottom w:val="none" w:sz="0" w:space="0" w:color="auto"/>
        <w:right w:val="none" w:sz="0" w:space="0" w:color="auto"/>
      </w:divBdr>
    </w:div>
    <w:div w:id="188031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ardozoa@unmsm.edu.p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nvancar@yahoo.es"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067/S0719-26812023000200220" TargetMode="External"/><Relationship Id="rId5" Type="http://schemas.openxmlformats.org/officeDocument/2006/relationships/settings" Target="settings.xml"/><Relationship Id="rId10" Type="http://schemas.openxmlformats.org/officeDocument/2006/relationships/hyperlink" Target="https://repositorio.iep.org.pe/handle/IEP/801" TargetMode="External"/><Relationship Id="rId4" Type="http://schemas.openxmlformats.org/officeDocument/2006/relationships/styles" Target="styles.xml"/><Relationship Id="rId9" Type="http://schemas.openxmlformats.org/officeDocument/2006/relationships/hyperlink" Target="https://doi.org/10.36901/allpanchis.v32i56.60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CB096046E294595A3A5A629F8D861" ma:contentTypeVersion="8" ma:contentTypeDescription="Create a new document." ma:contentTypeScope="" ma:versionID="7e0ac7daa184f6d41ccb0a3f68b281b6">
  <xsd:schema xmlns:xsd="http://www.w3.org/2001/XMLSchema" xmlns:xs="http://www.w3.org/2001/XMLSchema" xmlns:p="http://schemas.microsoft.com/office/2006/metadata/properties" xmlns:ns3="21299e2d-4675-4df7-832e-b84e04698603" targetNamespace="http://schemas.microsoft.com/office/2006/metadata/properties" ma:root="true" ma:fieldsID="80c7da06983e88d988f2fa74d5f7aec4" ns3:_="">
    <xsd:import namespace="21299e2d-4675-4df7-832e-b84e0469860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99e2d-4675-4df7-832e-b84e04698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9E470-40BF-492D-BFCF-B3DAB2EF7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99e2d-4675-4df7-832e-b84e04698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402AB-0B51-4907-86EC-27987C83DB8B}">
  <ds:schemaRefs>
    <ds:schemaRef ds:uri="http://schemas.microsoft.com/sharepoint/v3/contenttype/forms"/>
  </ds:schemaRefs>
</ds:datastoreItem>
</file>

<file path=customXml/itemProps3.xml><?xml version="1.0" encoding="utf-8"?>
<ds:datastoreItem xmlns:ds="http://schemas.openxmlformats.org/officeDocument/2006/customXml" ds:itemID="{DEC3C98A-134B-4EC7-98D4-ED7A438A54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571</Words>
  <Characters>3143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IRD</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CARDOZO ALARCON</dc:creator>
  <cp:keywords/>
  <dc:description/>
  <cp:lastModifiedBy>Vanessa CARDOZO ALARCON</cp:lastModifiedBy>
  <cp:revision>7</cp:revision>
  <dcterms:created xsi:type="dcterms:W3CDTF">2025-11-01T00:17:00Z</dcterms:created>
  <dcterms:modified xsi:type="dcterms:W3CDTF">2025-11-01T00:51:00Z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0x010100DCCCB096046E294595A3A5A629F8D861</vt:lpwstr>
  </property>
</Properties>
</file>